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C1F14" w:rsidRPr="000C1F14" w:rsidRDefault="000C1F14" w:rsidP="000C1F14">
      <w:pPr>
        <w:widowControl w:val="0"/>
        <w:spacing w:after="0" w:line="240" w:lineRule="auto"/>
        <w:ind w:left="510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C1F1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Приложение № </w:t>
      </w:r>
      <w:r w:rsidR="0011188D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</w:p>
    <w:p w:rsidR="000C1F14" w:rsidRPr="000C1F14" w:rsidRDefault="000C1F14" w:rsidP="000C1F14">
      <w:pPr>
        <w:widowControl w:val="0"/>
        <w:spacing w:after="0" w:line="240" w:lineRule="auto"/>
        <w:ind w:left="510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C1F1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 проекту </w:t>
      </w:r>
      <w:r w:rsidR="000A6CFE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постановления</w:t>
      </w:r>
      <w:bookmarkStart w:id="0" w:name="_GoBack"/>
      <w:bookmarkEnd w:id="0"/>
    </w:p>
    <w:p w:rsidR="000C1F14" w:rsidRDefault="000C1F14" w:rsidP="000C1F14">
      <w:pPr>
        <w:widowControl w:val="0"/>
        <w:spacing w:after="0" w:line="240" w:lineRule="auto"/>
        <w:ind w:left="510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C1F14">
        <w:rPr>
          <w:rFonts w:ascii="Times New Roman" w:eastAsia="Times New Roman" w:hAnsi="Times New Roman" w:cs="Times New Roman"/>
          <w:sz w:val="28"/>
          <w:szCs w:val="28"/>
          <w:lang w:eastAsia="ru-RU"/>
        </w:rPr>
        <w:t>о комплексном развити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 территории нежилой застройки</w:t>
      </w:r>
      <w:r w:rsidR="009346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общей площадью 42,5 га</w:t>
      </w:r>
    </w:p>
    <w:p w:rsidR="000C1F14" w:rsidRPr="000C1F14" w:rsidRDefault="000C1F14" w:rsidP="000C1F14">
      <w:pPr>
        <w:widowControl w:val="0"/>
        <w:spacing w:after="0" w:line="240" w:lineRule="auto"/>
        <w:ind w:left="510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C1F14" w:rsidRDefault="000C1F14" w:rsidP="000C1F14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C1F14">
        <w:rPr>
          <w:rFonts w:ascii="Times New Roman" w:eastAsia="Times New Roman" w:hAnsi="Times New Roman" w:cs="Times New Roman"/>
          <w:sz w:val="28"/>
          <w:szCs w:val="28"/>
          <w:lang w:eastAsia="ru-RU"/>
        </w:rPr>
        <w:t>СХЕМА</w:t>
      </w:r>
    </w:p>
    <w:p w:rsidR="0082144B" w:rsidRPr="000C1F14" w:rsidRDefault="0082144B" w:rsidP="000C1F14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C1F14" w:rsidRDefault="0011188D" w:rsidP="000C1F14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11188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зон с особыми условиями </w:t>
      </w:r>
      <w:r w:rsidRPr="0011188D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5EA86054" wp14:editId="7C8459F1">
            <wp:extent cx="9525" cy="2857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69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2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1188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использования территории</w:t>
      </w:r>
      <w:r w:rsidR="00D91D1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(ЗОУИТ)</w:t>
      </w:r>
      <w:r w:rsidR="000C1F14" w:rsidRPr="000C1F14">
        <w:rPr>
          <w:rFonts w:ascii="Times New Roman" w:eastAsia="Times New Roman" w:hAnsi="Times New Roman" w:cs="Times New Roman"/>
          <w:sz w:val="28"/>
          <w:szCs w:val="28"/>
          <w:lang w:eastAsia="ru-RU"/>
        </w:rPr>
        <w:t>, подлежащей комплексному развитию</w:t>
      </w:r>
      <w:r w:rsidR="000C1F1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адресу:</w:t>
      </w:r>
      <w:r w:rsidR="000C1F14" w:rsidRPr="000C1F1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="000C1F14" w:rsidRPr="0046675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Краснодарский край, Тимашевский район, г. Тимашевск, мкр. Западный</w:t>
      </w:r>
    </w:p>
    <w:p w:rsidR="0082144B" w:rsidRDefault="0082144B" w:rsidP="000C1F14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0C1F14" w:rsidRPr="000C1F14" w:rsidRDefault="001F395A" w:rsidP="000C1F14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3733025</wp:posOffset>
                </wp:positionH>
                <wp:positionV relativeFrom="paragraph">
                  <wp:posOffset>709958</wp:posOffset>
                </wp:positionV>
                <wp:extent cx="1627833" cy="1582064"/>
                <wp:effectExtent l="0" t="0" r="0" b="0"/>
                <wp:wrapNone/>
                <wp:docPr id="1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7833" cy="1582064"/>
                        </a:xfrm>
                        <a:prstGeom prst="ellipse">
                          <a:avLst/>
                        </a:prstGeom>
                        <a:solidFill>
                          <a:srgbClr val="FFFF00">
                            <a:alpha val="40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1" o:spid="_x0000_s1026" style="position:absolute;margin-left:293.95pt;margin-top:55.9pt;width:128.2pt;height:124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" fillcolor="yellow" stroked="f" strokeweight="2pt">
                <v:fill opacity="26214f"/>
              </v:oval>
            </w:pict>
          </mc:Fallback>
        </mc:AlternateContent>
      </w:r>
      <w:r w:rsidR="0011188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832033" cy="4071257"/>
            <wp:effectExtent l="0" t="0" r="6985" b="5715"/>
            <wp:docPr id="4" name="Рисунок 4" descr="C:\Users\user\Рабочий стол\КРТ\крт с зоуит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Рабочий стол\КРТ\крт с зоуит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902" t="2262" r="18169" b="18644"/>
                    <a:stretch/>
                  </pic:blipFill>
                  <pic:spPr bwMode="auto">
                    <a:xfrm>
                      <a:off x="0" y="0"/>
                      <a:ext cx="4839268" cy="4077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B51B1" w:rsidRDefault="00AB51B1" w:rsidP="000C1F14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C1F14" w:rsidRPr="000C1F14" w:rsidRDefault="000C1F14" w:rsidP="000C1F14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C1F14">
        <w:rPr>
          <w:rFonts w:ascii="Times New Roman" w:eastAsia="Times New Roman" w:hAnsi="Times New Roman" w:cs="Times New Roman"/>
          <w:sz w:val="28"/>
          <w:szCs w:val="28"/>
          <w:lang w:eastAsia="ru-RU"/>
        </w:rPr>
        <w:t>Условные обозначения: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59"/>
        <w:gridCol w:w="425"/>
        <w:gridCol w:w="8187"/>
      </w:tblGrid>
      <w:tr w:rsidR="0011188D" w:rsidRPr="000C1F14" w:rsidTr="00013067">
        <w:trPr>
          <w:cantSplit/>
        </w:trPr>
        <w:tc>
          <w:tcPr>
            <w:tcW w:w="959" w:type="dxa"/>
          </w:tcPr>
          <w:p w:rsidR="0011188D" w:rsidRPr="000C1F14" w:rsidRDefault="0011188D" w:rsidP="000C1F1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83E4391" wp14:editId="07B302D2">
                  <wp:extent cx="482754" cy="217714"/>
                  <wp:effectExtent l="0" t="0" r="0" b="0"/>
                  <wp:docPr id="3" name="Рисунок 3" descr="C:\Users\user\Рабочий стол\КРТ\КРТ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Рабочий стол\КРТ\КРТ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308" t="39710" r="63330" b="54712"/>
                          <a:stretch/>
                        </pic:blipFill>
                        <pic:spPr bwMode="auto">
                          <a:xfrm>
                            <a:off x="0" y="0"/>
                            <a:ext cx="507024" cy="2286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</w:tcPr>
          <w:p w:rsidR="0011188D" w:rsidRPr="000C1F14" w:rsidRDefault="0011188D" w:rsidP="00EB50E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C1F1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–</w:t>
            </w:r>
          </w:p>
        </w:tc>
        <w:tc>
          <w:tcPr>
            <w:tcW w:w="8187" w:type="dxa"/>
          </w:tcPr>
          <w:p w:rsidR="0011188D" w:rsidRPr="000C1F14" w:rsidRDefault="0011188D" w:rsidP="00EB50EB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зона </w:t>
            </w:r>
            <w:r w:rsidRPr="003D2B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застройки среднеэтажными многоквартирными домами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    (Ж-3)</w:t>
            </w:r>
            <w:r w:rsidRPr="000C1F1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;</w:t>
            </w:r>
          </w:p>
        </w:tc>
      </w:tr>
      <w:tr w:rsidR="00D539F9" w:rsidRPr="000C1F14" w:rsidTr="00013067">
        <w:trPr>
          <w:cantSplit/>
        </w:trPr>
        <w:tc>
          <w:tcPr>
            <w:tcW w:w="959" w:type="dxa"/>
          </w:tcPr>
          <w:p w:rsidR="00D539F9" w:rsidRPr="000C1F14" w:rsidRDefault="00D539F9" w:rsidP="000C1F1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A8F895F" wp14:editId="4F95D581">
                  <wp:extent cx="428625" cy="214313"/>
                  <wp:effectExtent l="0" t="0" r="0" b="0"/>
                  <wp:docPr id="5" name="Рисунок 5" descr="C:\Users\user\Рабочий стол\КРТ\крт с зоуит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Рабочий стол\КРТ\крт с зоуит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799" t="37456" r="64911" b="58469"/>
                          <a:stretch/>
                        </pic:blipFill>
                        <pic:spPr bwMode="auto">
                          <a:xfrm>
                            <a:off x="0" y="0"/>
                            <a:ext cx="441007" cy="2205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</w:tcPr>
          <w:p w:rsidR="00D539F9" w:rsidRPr="000C1F14" w:rsidRDefault="00D539F9" w:rsidP="00EB50E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C1F1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–</w:t>
            </w:r>
          </w:p>
        </w:tc>
        <w:tc>
          <w:tcPr>
            <w:tcW w:w="8187" w:type="dxa"/>
          </w:tcPr>
          <w:p w:rsidR="00D539F9" w:rsidRPr="000C1F14" w:rsidRDefault="00D539F9" w:rsidP="00EB50EB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Зона подтопления.</w:t>
            </w:r>
          </w:p>
        </w:tc>
      </w:tr>
      <w:tr w:rsidR="00D539F9" w:rsidRPr="000C1F14" w:rsidTr="00013067">
        <w:trPr>
          <w:cantSplit/>
        </w:trPr>
        <w:tc>
          <w:tcPr>
            <w:tcW w:w="959" w:type="dxa"/>
          </w:tcPr>
          <w:p w:rsidR="00D539F9" w:rsidRPr="000C1F14" w:rsidRDefault="00D539F9" w:rsidP="00A871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3B0EF0E" wp14:editId="05CFADBA">
                  <wp:extent cx="380010" cy="201181"/>
                  <wp:effectExtent l="0" t="0" r="1270" b="889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"/>
                          <a:srcRect l="32614" t="80326" r="64958" b="17389"/>
                          <a:stretch/>
                        </pic:blipFill>
                        <pic:spPr bwMode="auto">
                          <a:xfrm>
                            <a:off x="0" y="0"/>
                            <a:ext cx="380187" cy="2012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</w:tcPr>
          <w:p w:rsidR="00D539F9" w:rsidRPr="000C1F14" w:rsidRDefault="00D539F9" w:rsidP="00EB50E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C1F1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–</w:t>
            </w:r>
          </w:p>
        </w:tc>
        <w:tc>
          <w:tcPr>
            <w:tcW w:w="8187" w:type="dxa"/>
          </w:tcPr>
          <w:p w:rsidR="00D539F9" w:rsidRPr="000C1F14" w:rsidRDefault="00D539F9" w:rsidP="00EB50EB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береговая полоса (20 м.);</w:t>
            </w:r>
          </w:p>
        </w:tc>
      </w:tr>
      <w:tr w:rsidR="00D539F9" w:rsidRPr="000C1F14" w:rsidTr="00013067">
        <w:trPr>
          <w:cantSplit/>
        </w:trPr>
        <w:tc>
          <w:tcPr>
            <w:tcW w:w="959" w:type="dxa"/>
          </w:tcPr>
          <w:p w:rsidR="00D539F9" w:rsidRPr="000C1F14" w:rsidRDefault="00D539F9" w:rsidP="000C1F1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B48708C" wp14:editId="75125245">
                  <wp:extent cx="380009" cy="201880"/>
                  <wp:effectExtent l="0" t="0" r="1270" b="825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"/>
                          <a:srcRect l="31235" t="78379" r="65720" b="18744"/>
                          <a:stretch/>
                        </pic:blipFill>
                        <pic:spPr bwMode="auto">
                          <a:xfrm>
                            <a:off x="0" y="0"/>
                            <a:ext cx="380188" cy="2019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</w:tcPr>
          <w:p w:rsidR="00D539F9" w:rsidRPr="000C1F14" w:rsidRDefault="00D539F9" w:rsidP="00EB50E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C1F1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–</w:t>
            </w:r>
          </w:p>
        </w:tc>
        <w:tc>
          <w:tcPr>
            <w:tcW w:w="8187" w:type="dxa"/>
          </w:tcPr>
          <w:p w:rsidR="00D539F9" w:rsidRPr="000C1F14" w:rsidRDefault="00D539F9" w:rsidP="00EB50EB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прибрежная защитная полоса (50 м.);</w:t>
            </w:r>
          </w:p>
        </w:tc>
      </w:tr>
      <w:tr w:rsidR="00D539F9" w:rsidRPr="000C1F14" w:rsidTr="00F45459">
        <w:trPr>
          <w:cantSplit/>
          <w:trHeight w:val="347"/>
        </w:trPr>
        <w:tc>
          <w:tcPr>
            <w:tcW w:w="959" w:type="dxa"/>
          </w:tcPr>
          <w:p w:rsidR="00D539F9" w:rsidRPr="000C1F14" w:rsidRDefault="00D539F9" w:rsidP="000C1F1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AEB0FBC" wp14:editId="06C78414">
                  <wp:extent cx="511628" cy="174172"/>
                  <wp:effectExtent l="0" t="0" r="3175" b="0"/>
                  <wp:docPr id="8" name="Рисунок 8" descr="C:\Users\user\Рабочий стол\КРТ\КРТ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Рабочий стол\КРТ\КРТ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3779" t="57385" r="27607" b="38741"/>
                          <a:stretch/>
                        </pic:blipFill>
                        <pic:spPr bwMode="auto">
                          <a:xfrm>
                            <a:off x="0" y="0"/>
                            <a:ext cx="511700" cy="1741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</w:tcPr>
          <w:p w:rsidR="00D539F9" w:rsidRPr="000C1F14" w:rsidRDefault="00D539F9" w:rsidP="00EB50E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C1F1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–</w:t>
            </w:r>
          </w:p>
        </w:tc>
        <w:tc>
          <w:tcPr>
            <w:tcW w:w="8187" w:type="dxa"/>
          </w:tcPr>
          <w:p w:rsidR="00D539F9" w:rsidRPr="000C1F14" w:rsidRDefault="00D539F9" w:rsidP="00EB50EB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Водоохранная зона (200 м.).</w:t>
            </w:r>
          </w:p>
        </w:tc>
      </w:tr>
      <w:tr w:rsidR="00AD779E" w:rsidRPr="000C1F14" w:rsidTr="00F45459">
        <w:trPr>
          <w:cantSplit/>
          <w:trHeight w:val="347"/>
        </w:trPr>
        <w:tc>
          <w:tcPr>
            <w:tcW w:w="959" w:type="dxa"/>
          </w:tcPr>
          <w:p w:rsidR="00AD779E" w:rsidRDefault="00AD779E" w:rsidP="000C1F1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B8DAB5E" wp14:editId="54F3E015">
                  <wp:extent cx="428625" cy="218515"/>
                  <wp:effectExtent l="0" t="0" r="0" b="0"/>
                  <wp:docPr id="7" name="Рисунок 7" descr="C:\Users\user\Рабочий стол\КРТ\крт с зоуит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Рабочий стол\КРТ\крт с зоуит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905" t="28935" r="28965" b="66248"/>
                          <a:stretch/>
                        </pic:blipFill>
                        <pic:spPr bwMode="auto">
                          <a:xfrm>
                            <a:off x="0" y="0"/>
                            <a:ext cx="429699" cy="2190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</w:tcPr>
          <w:p w:rsidR="00AD779E" w:rsidRPr="000C1F14" w:rsidRDefault="00AD779E" w:rsidP="00F51F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C1F1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–</w:t>
            </w:r>
          </w:p>
        </w:tc>
        <w:tc>
          <w:tcPr>
            <w:tcW w:w="8187" w:type="dxa"/>
          </w:tcPr>
          <w:p w:rsidR="00AD779E" w:rsidRDefault="00AD779E" w:rsidP="00EB50EB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D779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Санитарно-защитная зона для ООО "Тога"</w:t>
            </w:r>
          </w:p>
        </w:tc>
      </w:tr>
      <w:tr w:rsidR="002A0F93" w:rsidRPr="000C1F14" w:rsidTr="00F45459">
        <w:trPr>
          <w:cantSplit/>
          <w:trHeight w:val="347"/>
        </w:trPr>
        <w:tc>
          <w:tcPr>
            <w:tcW w:w="959" w:type="dxa"/>
          </w:tcPr>
          <w:p w:rsidR="002A0F93" w:rsidRDefault="001F395A" w:rsidP="000C1F1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217FDAE" wp14:editId="0D6BC9B1">
                  <wp:extent cx="442128" cy="347806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"/>
                          <a:srcRect l="61479" t="44888" r="30363" b="38821"/>
                          <a:stretch/>
                        </pic:blipFill>
                        <pic:spPr bwMode="auto">
                          <a:xfrm>
                            <a:off x="0" y="0"/>
                            <a:ext cx="442266" cy="3479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</w:tcPr>
          <w:p w:rsidR="002A0F93" w:rsidRPr="000C1F14" w:rsidRDefault="002A0F93" w:rsidP="00F51F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C1F1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–</w:t>
            </w:r>
          </w:p>
        </w:tc>
        <w:tc>
          <w:tcPr>
            <w:tcW w:w="8187" w:type="dxa"/>
          </w:tcPr>
          <w:p w:rsidR="002A0F93" w:rsidRPr="002A0F93" w:rsidRDefault="002A0F93" w:rsidP="00EB50EB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A0F93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8F9FA"/>
              </w:rPr>
              <w:t>3 пояс зоны санитарной охраны водозаборной скважины б/н ООО «ТОГА» Краснодарский край, г. Тимашевск, ул. Заводская, 22/1</w:t>
            </w:r>
          </w:p>
        </w:tc>
      </w:tr>
      <w:tr w:rsidR="002A0F93" w:rsidRPr="000C1F14" w:rsidTr="00F45459">
        <w:trPr>
          <w:cantSplit/>
          <w:trHeight w:val="347"/>
        </w:trPr>
        <w:tc>
          <w:tcPr>
            <w:tcW w:w="959" w:type="dxa"/>
          </w:tcPr>
          <w:p w:rsidR="002A0F93" w:rsidRDefault="002A0F93" w:rsidP="000C1F1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425" w:type="dxa"/>
          </w:tcPr>
          <w:p w:rsidR="002A0F93" w:rsidRPr="000C1F14" w:rsidRDefault="002A0F93" w:rsidP="00F51F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187" w:type="dxa"/>
          </w:tcPr>
          <w:p w:rsidR="002A0F93" w:rsidRPr="00AD779E" w:rsidRDefault="002A0F93" w:rsidP="00EB50EB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755EEB" w:rsidRDefault="00755EEB" w:rsidP="00AB51B1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87157" w:rsidRDefault="00D539F9" w:rsidP="00AB51B1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Примечание:</w:t>
      </w:r>
    </w:p>
    <w:p w:rsidR="00D539F9" w:rsidRPr="00D539F9" w:rsidRDefault="00D539F9" w:rsidP="000B132C">
      <w:pPr>
        <w:pStyle w:val="a5"/>
        <w:widowControl w:val="0"/>
        <w:numPr>
          <w:ilvl w:val="0"/>
          <w:numId w:val="5"/>
        </w:numPr>
        <w:tabs>
          <w:tab w:val="left" w:pos="284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shd w:val="clear" w:color="auto" w:fill="F8F9FA"/>
        </w:rPr>
      </w:pPr>
      <w:proofErr w:type="gramStart"/>
      <w:r w:rsidRPr="00D539F9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Зона подтопления территории г. Тимашевск Тимашевского городского поселения Тимашевского района Краснодарского края при половодьях и паводках р. Кирпили (левый берег) 1% обеспеченности (реестровый №</w:t>
      </w:r>
      <w:r w:rsidRPr="00D539F9">
        <w:rPr>
          <w:rFonts w:ascii="Times New Roman" w:hAnsi="Times New Roman" w:cs="Times New Roman"/>
          <w:sz w:val="28"/>
          <w:szCs w:val="28"/>
          <w:u w:val="single"/>
          <w:shd w:val="clear" w:color="auto" w:fill="F8F9FA"/>
        </w:rPr>
        <w:t>23:31-6.906)</w:t>
      </w:r>
      <w:r w:rsidRPr="00D539F9">
        <w:rPr>
          <w:rFonts w:ascii="Times New Roman" w:hAnsi="Times New Roman" w:cs="Times New Roman"/>
          <w:sz w:val="28"/>
          <w:szCs w:val="28"/>
          <w:shd w:val="clear" w:color="auto" w:fill="F8F9FA"/>
        </w:rPr>
        <w:t xml:space="preserve"> -</w:t>
      </w:r>
      <w:r w:rsidRPr="00D539F9">
        <w:rPr>
          <w:rFonts w:ascii="Times New Roman" w:hAnsi="Times New Roman" w:cs="Times New Roman"/>
          <w:sz w:val="28"/>
          <w:szCs w:val="28"/>
          <w:u w:val="single"/>
          <w:shd w:val="clear" w:color="auto" w:fill="F8F9FA"/>
        </w:rPr>
        <w:t xml:space="preserve"> </w:t>
      </w:r>
      <w:r w:rsidRPr="00D539F9">
        <w:rPr>
          <w:rFonts w:ascii="Times New Roman" w:hAnsi="Times New Roman" w:cs="Times New Roman"/>
          <w:sz w:val="28"/>
          <w:szCs w:val="28"/>
          <w:shd w:val="clear" w:color="auto" w:fill="F8F9FA"/>
        </w:rPr>
        <w:t xml:space="preserve">в соответствии со ст. 67.1 п. 6 Водного кодекса РФ в границах зон затопления, подтопления, в соответствии с законодательством РФ о градостроительной деятельности отнесенных к зонам с особыми условиями использования территорий, запрещаются: </w:t>
      </w:r>
      <w:r w:rsidR="00D91D19">
        <w:rPr>
          <w:rFonts w:ascii="Times New Roman" w:hAnsi="Times New Roman" w:cs="Times New Roman"/>
          <w:sz w:val="28"/>
          <w:szCs w:val="28"/>
          <w:shd w:val="clear" w:color="auto" w:fill="F8F9FA"/>
        </w:rPr>
        <w:t xml:space="preserve">                 </w:t>
      </w:r>
      <w:r w:rsidRPr="00D539F9">
        <w:rPr>
          <w:rFonts w:ascii="Times New Roman" w:hAnsi="Times New Roman" w:cs="Times New Roman"/>
          <w:sz w:val="28"/>
          <w:szCs w:val="28"/>
          <w:shd w:val="clear" w:color="auto" w:fill="F8F9FA"/>
        </w:rPr>
        <w:t>1) размещение новых</w:t>
      </w:r>
      <w:proofErr w:type="gramEnd"/>
      <w:r w:rsidRPr="00D539F9">
        <w:rPr>
          <w:rFonts w:ascii="Times New Roman" w:hAnsi="Times New Roman" w:cs="Times New Roman"/>
          <w:sz w:val="28"/>
          <w:szCs w:val="28"/>
          <w:shd w:val="clear" w:color="auto" w:fill="F8F9FA"/>
        </w:rPr>
        <w:t xml:space="preserve"> </w:t>
      </w:r>
      <w:proofErr w:type="gramStart"/>
      <w:r w:rsidRPr="00D539F9">
        <w:rPr>
          <w:rFonts w:ascii="Times New Roman" w:hAnsi="Times New Roman" w:cs="Times New Roman"/>
          <w:sz w:val="28"/>
          <w:szCs w:val="28"/>
          <w:shd w:val="clear" w:color="auto" w:fill="F8F9FA"/>
        </w:rPr>
        <w:t xml:space="preserve">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затопления, подтопления; </w:t>
      </w:r>
      <w:r w:rsidR="00D91D19">
        <w:rPr>
          <w:rFonts w:ascii="Times New Roman" w:hAnsi="Times New Roman" w:cs="Times New Roman"/>
          <w:sz w:val="28"/>
          <w:szCs w:val="28"/>
          <w:shd w:val="clear" w:color="auto" w:fill="F8F9FA"/>
        </w:rPr>
        <w:t xml:space="preserve">                                 </w:t>
      </w:r>
      <w:r w:rsidRPr="00D539F9">
        <w:rPr>
          <w:rFonts w:ascii="Times New Roman" w:hAnsi="Times New Roman" w:cs="Times New Roman"/>
          <w:sz w:val="28"/>
          <w:szCs w:val="28"/>
          <w:shd w:val="clear" w:color="auto" w:fill="F8F9FA"/>
        </w:rPr>
        <w:t xml:space="preserve">2) использование сточных вод в целях регулирования плодородия почв; </w:t>
      </w:r>
      <w:r w:rsidR="00D91D19">
        <w:rPr>
          <w:rFonts w:ascii="Times New Roman" w:hAnsi="Times New Roman" w:cs="Times New Roman"/>
          <w:sz w:val="28"/>
          <w:szCs w:val="28"/>
          <w:shd w:val="clear" w:color="auto" w:fill="F8F9FA"/>
        </w:rPr>
        <w:t xml:space="preserve">                    </w:t>
      </w:r>
      <w:r w:rsidRPr="00D539F9">
        <w:rPr>
          <w:rFonts w:ascii="Times New Roman" w:hAnsi="Times New Roman" w:cs="Times New Roman"/>
          <w:sz w:val="28"/>
          <w:szCs w:val="28"/>
          <w:shd w:val="clear" w:color="auto" w:fill="F8F9FA"/>
        </w:rPr>
        <w:t>3) размещение кладбищ, скотомогильников, объектов размещения отходов производства и потребления, химических, взрывчатых, токсичных, отравляющих и ядовитых веществ, пунктов хранения и захоронения радиоактивных отходов;</w:t>
      </w:r>
      <w:proofErr w:type="gramEnd"/>
      <w:r w:rsidRPr="00D539F9">
        <w:rPr>
          <w:rFonts w:ascii="Times New Roman" w:hAnsi="Times New Roman" w:cs="Times New Roman"/>
          <w:sz w:val="28"/>
          <w:szCs w:val="28"/>
          <w:shd w:val="clear" w:color="auto" w:fill="F8F9FA"/>
        </w:rPr>
        <w:t xml:space="preserve"> 4) осуществление авиационных мер по борьбе с вредными организмами.</w:t>
      </w:r>
    </w:p>
    <w:p w:rsidR="002E593A" w:rsidRPr="002E593A" w:rsidRDefault="002E593A" w:rsidP="002E593A">
      <w:pPr>
        <w:pStyle w:val="a5"/>
        <w:numPr>
          <w:ilvl w:val="0"/>
          <w:numId w:val="5"/>
        </w:numPr>
        <w:tabs>
          <w:tab w:val="left" w:pos="993"/>
        </w:tabs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2E593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Прибрежная защитная полоса реки Кирпили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r w:rsidRPr="002E593A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реестровый №</w:t>
      </w:r>
      <w:r w:rsidRPr="002E593A">
        <w:rPr>
          <w:rFonts w:ascii="Calibri" w:hAnsi="Calibri" w:cs="Calibri"/>
          <w:color w:val="006FB8"/>
          <w:sz w:val="21"/>
          <w:szCs w:val="21"/>
          <w:u w:val="single"/>
          <w:shd w:val="clear" w:color="auto" w:fill="F8F9FA"/>
        </w:rPr>
        <w:t xml:space="preserve"> </w:t>
      </w:r>
      <w:r w:rsidRPr="002E593A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23:31-6.632</w:t>
      </w:r>
      <w:r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)</w:t>
      </w:r>
      <w:r w:rsidRPr="002E593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в соответствии со статьей 65 Водного кодекса Российской Федерации от 03.06.2006 N 74-ФЗ, в границах </w:t>
      </w:r>
      <w:proofErr w:type="spellStart"/>
      <w:r w:rsidRPr="002E593A">
        <w:rPr>
          <w:rFonts w:ascii="Times New Roman" w:eastAsia="Times New Roman" w:hAnsi="Times New Roman" w:cs="Times New Roman"/>
          <w:sz w:val="28"/>
          <w:szCs w:val="28"/>
          <w:lang w:eastAsia="ru-RU"/>
        </w:rPr>
        <w:t>водоохранной</w:t>
      </w:r>
      <w:proofErr w:type="spellEnd"/>
      <w:r w:rsidRPr="002E593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зоны запрещается: </w:t>
      </w:r>
      <w:r w:rsidR="00F123D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</w:t>
      </w:r>
      <w:r w:rsidRPr="002E593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1) использование сточных вод в целях регулирования плодородия почв; </w:t>
      </w:r>
      <w:r w:rsidR="00D91D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</w:t>
      </w:r>
      <w:r w:rsidRPr="002E593A">
        <w:rPr>
          <w:rFonts w:ascii="Times New Roman" w:eastAsia="Times New Roman" w:hAnsi="Times New Roman" w:cs="Times New Roman"/>
          <w:sz w:val="28"/>
          <w:szCs w:val="28"/>
          <w:lang w:eastAsia="ru-RU"/>
        </w:rPr>
        <w:t>2) размещение кладбищ, скотомогильников, объектов размещения отходов производства и потребления, химических, взрывчатых, токсичных, отравляющих и ядовитых веществ, пунктов захоронения радиоактивных отходов;</w:t>
      </w:r>
      <w:proofErr w:type="gramEnd"/>
      <w:r w:rsidR="00F123D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E593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3) осуществление авиационных мер по борьбе с вредными организмами; 4) движение и стоянка транспортных средств (кроме специальных транспортных средств), за исключением их движения по дорогам и стоянки на дорогах и в специально оборудованных местах, имеющих твердое покрытие; </w:t>
      </w:r>
      <w:proofErr w:type="gramStart"/>
      <w:r w:rsidRPr="002E593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5) размещение автозаправочных станций, складов горюче-смазочных материалов (за исключением случаев, если автозаправочные станции, склады горюче-смазочных материалов размещены на территориях портов, </w:t>
      </w:r>
      <w:proofErr w:type="spellStart"/>
      <w:r w:rsidRPr="002E593A">
        <w:rPr>
          <w:rFonts w:ascii="Times New Roman" w:eastAsia="Times New Roman" w:hAnsi="Times New Roman" w:cs="Times New Roman"/>
          <w:sz w:val="28"/>
          <w:szCs w:val="28"/>
          <w:lang w:eastAsia="ru-RU"/>
        </w:rPr>
        <w:t>судострои</w:t>
      </w:r>
      <w:proofErr w:type="spellEnd"/>
      <w:r w:rsidRPr="002E593A">
        <w:rPr>
          <w:rFonts w:ascii="Times New Roman" w:eastAsia="Times New Roman" w:hAnsi="Times New Roman" w:cs="Times New Roman"/>
          <w:sz w:val="28"/>
          <w:szCs w:val="28"/>
          <w:lang w:eastAsia="ru-RU"/>
        </w:rPr>
        <w:t>-тельных и судоремонтных организаций, инфраструктуры внутренних водных путей при условии соблюдения требований законодательства в области охраны окружающей среды и Водного кодекса), станций технического обслуживания, используемых для технического осмотра и ремонта транспортных средств, осуществление мойки транспортных средств;</w:t>
      </w:r>
      <w:proofErr w:type="gramEnd"/>
      <w:r w:rsidR="00F123D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E593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6) размещение специализированных хранилищ пестицидов и </w:t>
      </w:r>
      <w:proofErr w:type="spellStart"/>
      <w:r w:rsidRPr="002E593A">
        <w:rPr>
          <w:rFonts w:ascii="Times New Roman" w:eastAsia="Times New Roman" w:hAnsi="Times New Roman" w:cs="Times New Roman"/>
          <w:sz w:val="28"/>
          <w:szCs w:val="28"/>
          <w:lang w:eastAsia="ru-RU"/>
        </w:rPr>
        <w:t>агрохимикатов</w:t>
      </w:r>
      <w:proofErr w:type="spellEnd"/>
      <w:r w:rsidRPr="002E593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применение пестицидов и </w:t>
      </w:r>
      <w:proofErr w:type="spellStart"/>
      <w:r w:rsidRPr="002E593A">
        <w:rPr>
          <w:rFonts w:ascii="Times New Roman" w:eastAsia="Times New Roman" w:hAnsi="Times New Roman" w:cs="Times New Roman"/>
          <w:sz w:val="28"/>
          <w:szCs w:val="28"/>
          <w:lang w:eastAsia="ru-RU"/>
        </w:rPr>
        <w:t>агрохимикатов</w:t>
      </w:r>
      <w:proofErr w:type="spellEnd"/>
      <w:r w:rsidRPr="002E593A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  <w:r w:rsidR="00F123D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B13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</w:t>
      </w:r>
      <w:r w:rsidRPr="002E593A">
        <w:rPr>
          <w:rFonts w:ascii="Times New Roman" w:eastAsia="Times New Roman" w:hAnsi="Times New Roman" w:cs="Times New Roman"/>
          <w:sz w:val="28"/>
          <w:szCs w:val="28"/>
          <w:lang w:eastAsia="ru-RU"/>
        </w:rPr>
        <w:t>7) сброс сточных, в том числе дренажных, вод;</w:t>
      </w:r>
      <w:r w:rsidR="00F123D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2E593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8) разведка и добыча общераспространенных полезных ископаемых (за исключением случаев, </w:t>
      </w:r>
      <w:r w:rsidRPr="002E593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если разведка и добыча общераспространенных полезных ископаемых осуществляются пользователями недр, осуществляющими разведку и добычу иных видов полезных ископаемых, в границах предоставленных им в соответствии с законодательством Российской Федерации о недрах горных отводов и (или) геологических отводов на основании утвержденного технического проекта в соответствии со статьей 19.1 Закона Российской Федерации от</w:t>
      </w:r>
      <w:proofErr w:type="gramEnd"/>
      <w:r w:rsidR="00F123D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2E593A">
        <w:rPr>
          <w:rFonts w:ascii="Times New Roman" w:eastAsia="Times New Roman" w:hAnsi="Times New Roman" w:cs="Times New Roman"/>
          <w:sz w:val="28"/>
          <w:szCs w:val="28"/>
          <w:lang w:eastAsia="ru-RU"/>
        </w:rPr>
        <w:t>21 февраля 1992 года № 2395-1 «О недрах»).</w:t>
      </w:r>
      <w:proofErr w:type="gramEnd"/>
      <w:r w:rsidR="00F123D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E593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границах </w:t>
      </w:r>
      <w:proofErr w:type="spellStart"/>
      <w:r w:rsidRPr="002E593A">
        <w:rPr>
          <w:rFonts w:ascii="Times New Roman" w:eastAsia="Times New Roman" w:hAnsi="Times New Roman" w:cs="Times New Roman"/>
          <w:sz w:val="28"/>
          <w:szCs w:val="28"/>
          <w:lang w:eastAsia="ru-RU"/>
        </w:rPr>
        <w:t>водоохранных</w:t>
      </w:r>
      <w:proofErr w:type="spellEnd"/>
      <w:r w:rsidRPr="002E593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зон допускаются проектирование, строительство, реконструкция, ввод в эксплуатацию, эксплуатация хозяйственных и иных объектов при условии оборудования таких объектов сооружениями, обеспечивающими охрану водных объектов от загрязнения, засорения, заиления и истощения вод в соответствии с водным законодательством и законодательством в области охраны окружающей среды. Выбор типа сооружения, обеспечивающего охрану водного объекта от загрязнения, засорения, заиления и истощения вод,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веществ, иных веществ и микроорганизмов. В границах прибрежных защитных полос наряду ограничениями, предусмотренными для </w:t>
      </w:r>
      <w:proofErr w:type="spellStart"/>
      <w:r w:rsidRPr="002E593A">
        <w:rPr>
          <w:rFonts w:ascii="Times New Roman" w:eastAsia="Times New Roman" w:hAnsi="Times New Roman" w:cs="Times New Roman"/>
          <w:sz w:val="28"/>
          <w:szCs w:val="28"/>
          <w:lang w:eastAsia="ru-RU"/>
        </w:rPr>
        <w:t>водоохранных</w:t>
      </w:r>
      <w:proofErr w:type="spellEnd"/>
      <w:r w:rsidRPr="002E593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зон, дополнительно запрещаются:</w:t>
      </w:r>
      <w:r w:rsidR="00F123D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E593A">
        <w:rPr>
          <w:rFonts w:ascii="Times New Roman" w:eastAsia="Times New Roman" w:hAnsi="Times New Roman" w:cs="Times New Roman"/>
          <w:sz w:val="28"/>
          <w:szCs w:val="28"/>
          <w:lang w:eastAsia="ru-RU"/>
        </w:rPr>
        <w:t>1) распашка земель;</w:t>
      </w:r>
      <w:r w:rsidR="00F123D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E593A">
        <w:rPr>
          <w:rFonts w:ascii="Times New Roman" w:eastAsia="Times New Roman" w:hAnsi="Times New Roman" w:cs="Times New Roman"/>
          <w:sz w:val="28"/>
          <w:szCs w:val="28"/>
          <w:lang w:eastAsia="ru-RU"/>
        </w:rPr>
        <w:t>2) размещение отвалов размываемых грунтов; 3) выпас сельскохозяйственных животных и организация для них летних лагерей, ванн.</w:t>
      </w:r>
    </w:p>
    <w:p w:rsidR="003C2972" w:rsidRPr="00DD7763" w:rsidRDefault="003C2972" w:rsidP="002E593A">
      <w:pPr>
        <w:pStyle w:val="a5"/>
        <w:numPr>
          <w:ilvl w:val="0"/>
          <w:numId w:val="5"/>
        </w:numPr>
        <w:tabs>
          <w:tab w:val="left" w:pos="993"/>
        </w:tabs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2E593A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>Водоохранная зона реки Кирпили (</w:t>
      </w:r>
      <w:r w:rsidRPr="002E593A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реестровый №</w:t>
      </w:r>
      <w:r w:rsidRPr="002E593A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 xml:space="preserve"> </w:t>
      </w:r>
      <w:r w:rsidRPr="002E593A">
        <w:rPr>
          <w:rFonts w:ascii="Times New Roman" w:hAnsi="Times New Roman" w:cs="Times New Roman"/>
          <w:sz w:val="28"/>
          <w:szCs w:val="28"/>
          <w:u w:val="single"/>
          <w:shd w:val="clear" w:color="auto" w:fill="F8F9FA"/>
        </w:rPr>
        <w:t>23:31-6.686)</w:t>
      </w:r>
      <w:r w:rsidRPr="002E593A">
        <w:rPr>
          <w:rFonts w:ascii="Times New Roman" w:hAnsi="Times New Roman" w:cs="Times New Roman"/>
          <w:sz w:val="28"/>
          <w:szCs w:val="28"/>
          <w:shd w:val="clear" w:color="auto" w:fill="F8F9FA"/>
        </w:rPr>
        <w:t xml:space="preserve"> - </w:t>
      </w:r>
      <w:r w:rsidR="000B132C">
        <w:rPr>
          <w:rFonts w:ascii="Times New Roman" w:hAnsi="Times New Roman" w:cs="Times New Roman"/>
          <w:sz w:val="28"/>
          <w:szCs w:val="28"/>
          <w:shd w:val="clear" w:color="auto" w:fill="F8F9FA"/>
        </w:rPr>
        <w:t xml:space="preserve">                </w:t>
      </w:r>
      <w:r w:rsidR="00D91D19">
        <w:rPr>
          <w:rFonts w:ascii="Times New Roman" w:hAnsi="Times New Roman" w:cs="Times New Roman"/>
          <w:sz w:val="28"/>
          <w:szCs w:val="28"/>
          <w:shd w:val="clear" w:color="auto" w:fill="F8F9FA"/>
        </w:rPr>
        <w:t>в</w:t>
      </w:r>
      <w:r w:rsidRPr="002E593A">
        <w:rPr>
          <w:rFonts w:ascii="Times New Roman" w:hAnsi="Times New Roman" w:cs="Times New Roman"/>
          <w:sz w:val="28"/>
          <w:szCs w:val="28"/>
          <w:shd w:val="clear" w:color="auto" w:fill="F8F9FA"/>
        </w:rPr>
        <w:t xml:space="preserve"> соответствии со статьей 65 Водного кодекса Российской Федерации, в границах </w:t>
      </w:r>
      <w:proofErr w:type="spellStart"/>
      <w:r w:rsidRPr="002E593A">
        <w:rPr>
          <w:rFonts w:ascii="Times New Roman" w:hAnsi="Times New Roman" w:cs="Times New Roman"/>
          <w:sz w:val="28"/>
          <w:szCs w:val="28"/>
          <w:shd w:val="clear" w:color="auto" w:fill="F8F9FA"/>
        </w:rPr>
        <w:t>водоохранной</w:t>
      </w:r>
      <w:proofErr w:type="spellEnd"/>
      <w:r w:rsidRPr="002E593A">
        <w:rPr>
          <w:rFonts w:ascii="Times New Roman" w:hAnsi="Times New Roman" w:cs="Times New Roman"/>
          <w:sz w:val="28"/>
          <w:szCs w:val="28"/>
          <w:shd w:val="clear" w:color="auto" w:fill="F8F9FA"/>
        </w:rPr>
        <w:t xml:space="preserve"> зоны запрещается: 1) использование сточных вод в целях регулирования плодородия почв;2) размещение кладбищ, скотомогильников, объектов размещения отходов производства и потребления, химических, взрывчатых, токсичных, отравляющих и ядовитых веществ, пунктов захоронения радиоактивных отходов;</w:t>
      </w:r>
      <w:proofErr w:type="gramEnd"/>
      <w:r w:rsidRPr="002E593A">
        <w:rPr>
          <w:rFonts w:ascii="Times New Roman" w:hAnsi="Times New Roman" w:cs="Times New Roman"/>
          <w:sz w:val="28"/>
          <w:szCs w:val="28"/>
          <w:shd w:val="clear" w:color="auto" w:fill="F8F9FA"/>
        </w:rPr>
        <w:t xml:space="preserve">3) осуществление авиационных мер по борьбе с вредными организмами; 4) движение и стоянка транспортных средств (кроме специальных транспортных средств), за исключением их движения по дорогам и стоянки на дорогах и в специально оборудованных местах, имеющих твердое покрытие; </w:t>
      </w:r>
      <w:proofErr w:type="gramStart"/>
      <w:r w:rsidRPr="002E593A">
        <w:rPr>
          <w:rFonts w:ascii="Times New Roman" w:hAnsi="Times New Roman" w:cs="Times New Roman"/>
          <w:sz w:val="28"/>
          <w:szCs w:val="28"/>
          <w:shd w:val="clear" w:color="auto" w:fill="F8F9FA"/>
        </w:rPr>
        <w:t xml:space="preserve">5) размещение автозаправочных станций, складов горюче-смазочных материалов (за исключением случаев, если автозаправочные станции, склады горюче-смазочных материалов размещены на территориях портов, </w:t>
      </w:r>
      <w:proofErr w:type="spellStart"/>
      <w:r w:rsidRPr="002E593A">
        <w:rPr>
          <w:rFonts w:ascii="Times New Roman" w:hAnsi="Times New Roman" w:cs="Times New Roman"/>
          <w:sz w:val="28"/>
          <w:szCs w:val="28"/>
          <w:shd w:val="clear" w:color="auto" w:fill="F8F9FA"/>
        </w:rPr>
        <w:t>судострои</w:t>
      </w:r>
      <w:proofErr w:type="spellEnd"/>
      <w:r w:rsidRPr="002E593A">
        <w:rPr>
          <w:rFonts w:ascii="Times New Roman" w:hAnsi="Times New Roman" w:cs="Times New Roman"/>
          <w:sz w:val="28"/>
          <w:szCs w:val="28"/>
          <w:shd w:val="clear" w:color="auto" w:fill="F8F9FA"/>
        </w:rPr>
        <w:t xml:space="preserve">-тельных и судоремонтных организаций, инфраструктуры внутренних водных путей при условии соблюдения требований законодательства в области </w:t>
      </w:r>
      <w:r w:rsidRPr="002E593A">
        <w:rPr>
          <w:rFonts w:ascii="Times New Roman" w:hAnsi="Times New Roman" w:cs="Times New Roman"/>
          <w:sz w:val="28"/>
          <w:szCs w:val="28"/>
          <w:shd w:val="clear" w:color="auto" w:fill="F8F9FA"/>
        </w:rPr>
        <w:lastRenderedPageBreak/>
        <w:t>охраны окружающей среды и Водного кодекса), станций технического обслуживания, используемых для технического осмотра и ремонта транспортных средств, осуществление мойки транспортных средств;</w:t>
      </w:r>
      <w:proofErr w:type="gramEnd"/>
      <w:r w:rsidRPr="002E593A">
        <w:rPr>
          <w:rFonts w:ascii="Times New Roman" w:hAnsi="Times New Roman" w:cs="Times New Roman"/>
          <w:sz w:val="28"/>
          <w:szCs w:val="28"/>
          <w:shd w:val="clear" w:color="auto" w:fill="F8F9FA"/>
        </w:rPr>
        <w:t xml:space="preserve">6) размещение специализированных хранилищ пестицидов и </w:t>
      </w:r>
      <w:proofErr w:type="spellStart"/>
      <w:r w:rsidRPr="002E593A">
        <w:rPr>
          <w:rFonts w:ascii="Times New Roman" w:hAnsi="Times New Roman" w:cs="Times New Roman"/>
          <w:sz w:val="28"/>
          <w:szCs w:val="28"/>
          <w:shd w:val="clear" w:color="auto" w:fill="F8F9FA"/>
        </w:rPr>
        <w:t>агрохимикатов</w:t>
      </w:r>
      <w:proofErr w:type="spellEnd"/>
      <w:r w:rsidRPr="002E593A">
        <w:rPr>
          <w:rFonts w:ascii="Times New Roman" w:hAnsi="Times New Roman" w:cs="Times New Roman"/>
          <w:sz w:val="28"/>
          <w:szCs w:val="28"/>
          <w:shd w:val="clear" w:color="auto" w:fill="F8F9FA"/>
        </w:rPr>
        <w:t xml:space="preserve">, применение пестицидов и </w:t>
      </w:r>
      <w:proofErr w:type="spellStart"/>
      <w:r w:rsidRPr="002E593A">
        <w:rPr>
          <w:rFonts w:ascii="Times New Roman" w:hAnsi="Times New Roman" w:cs="Times New Roman"/>
          <w:sz w:val="28"/>
          <w:szCs w:val="28"/>
          <w:shd w:val="clear" w:color="auto" w:fill="F8F9FA"/>
        </w:rPr>
        <w:t>агрохимикатов</w:t>
      </w:r>
      <w:proofErr w:type="spellEnd"/>
      <w:r w:rsidRPr="002E593A">
        <w:rPr>
          <w:rFonts w:ascii="Times New Roman" w:hAnsi="Times New Roman" w:cs="Times New Roman"/>
          <w:sz w:val="28"/>
          <w:szCs w:val="28"/>
          <w:shd w:val="clear" w:color="auto" w:fill="F8F9FA"/>
        </w:rPr>
        <w:t>;</w:t>
      </w:r>
      <w:r w:rsidR="00D91D19">
        <w:rPr>
          <w:rFonts w:ascii="Times New Roman" w:hAnsi="Times New Roman" w:cs="Times New Roman"/>
          <w:sz w:val="28"/>
          <w:szCs w:val="28"/>
          <w:shd w:val="clear" w:color="auto" w:fill="F8F9FA"/>
        </w:rPr>
        <w:t xml:space="preserve"> </w:t>
      </w:r>
      <w:r w:rsidRPr="002E593A">
        <w:rPr>
          <w:rFonts w:ascii="Times New Roman" w:hAnsi="Times New Roman" w:cs="Times New Roman"/>
          <w:sz w:val="28"/>
          <w:szCs w:val="28"/>
          <w:shd w:val="clear" w:color="auto" w:fill="F8F9FA"/>
        </w:rPr>
        <w:t>7) сброс сточных, в том числе дренажных, вод;</w:t>
      </w:r>
      <w:r w:rsidR="00D91D19">
        <w:rPr>
          <w:rFonts w:ascii="Times New Roman" w:hAnsi="Times New Roman" w:cs="Times New Roman"/>
          <w:sz w:val="28"/>
          <w:szCs w:val="28"/>
          <w:shd w:val="clear" w:color="auto" w:fill="F8F9FA"/>
        </w:rPr>
        <w:t xml:space="preserve"> </w:t>
      </w:r>
      <w:proofErr w:type="gramStart"/>
      <w:r w:rsidRPr="002E593A">
        <w:rPr>
          <w:rFonts w:ascii="Times New Roman" w:hAnsi="Times New Roman" w:cs="Times New Roman"/>
          <w:sz w:val="28"/>
          <w:szCs w:val="28"/>
          <w:shd w:val="clear" w:color="auto" w:fill="F8F9FA"/>
        </w:rPr>
        <w:t xml:space="preserve">8) разведка и добыча общераспространенных полезных ископаемых (за исключением случаев, если разведка и добыча общераспространенных полезных ископаемых осуществляются пользователями недр, осуществляющими разведку и добычу иных видов полезных ископаемых, в границах предоставленных им в соответствии с законодательством Российской Федерации о недрах горных отводов и (или) геологических отводов на основании утвержденного технического проекта в соответствии со статьей 19.1 Закона Российской Федерации </w:t>
      </w:r>
      <w:r w:rsidR="00D91D19">
        <w:rPr>
          <w:rFonts w:ascii="Times New Roman" w:hAnsi="Times New Roman" w:cs="Times New Roman"/>
          <w:sz w:val="28"/>
          <w:szCs w:val="28"/>
          <w:shd w:val="clear" w:color="auto" w:fill="F8F9FA"/>
        </w:rPr>
        <w:t xml:space="preserve">                                  </w:t>
      </w:r>
      <w:r w:rsidRPr="002E593A">
        <w:rPr>
          <w:rFonts w:ascii="Times New Roman" w:hAnsi="Times New Roman" w:cs="Times New Roman"/>
          <w:sz w:val="28"/>
          <w:szCs w:val="28"/>
          <w:shd w:val="clear" w:color="auto" w:fill="F8F9FA"/>
        </w:rPr>
        <w:t>от</w:t>
      </w:r>
      <w:proofErr w:type="gramEnd"/>
      <w:r w:rsidR="00D91D19">
        <w:rPr>
          <w:rFonts w:ascii="Times New Roman" w:hAnsi="Times New Roman" w:cs="Times New Roman"/>
          <w:sz w:val="28"/>
          <w:szCs w:val="28"/>
          <w:shd w:val="clear" w:color="auto" w:fill="F8F9FA"/>
        </w:rPr>
        <w:t xml:space="preserve"> </w:t>
      </w:r>
      <w:proofErr w:type="gramStart"/>
      <w:r w:rsidRPr="002E593A">
        <w:rPr>
          <w:rFonts w:ascii="Times New Roman" w:hAnsi="Times New Roman" w:cs="Times New Roman"/>
          <w:sz w:val="28"/>
          <w:szCs w:val="28"/>
          <w:shd w:val="clear" w:color="auto" w:fill="F8F9FA"/>
        </w:rPr>
        <w:t>21 февраля 1992 года № 2395-1 «О недрах»).</w:t>
      </w:r>
      <w:proofErr w:type="gramEnd"/>
      <w:r w:rsidR="00D91D19">
        <w:rPr>
          <w:rFonts w:ascii="Times New Roman" w:hAnsi="Times New Roman" w:cs="Times New Roman"/>
          <w:sz w:val="28"/>
          <w:szCs w:val="28"/>
          <w:shd w:val="clear" w:color="auto" w:fill="F8F9FA"/>
        </w:rPr>
        <w:t xml:space="preserve"> </w:t>
      </w:r>
      <w:r w:rsidRPr="002E593A">
        <w:rPr>
          <w:rFonts w:ascii="Times New Roman" w:hAnsi="Times New Roman" w:cs="Times New Roman"/>
          <w:sz w:val="28"/>
          <w:szCs w:val="28"/>
          <w:shd w:val="clear" w:color="auto" w:fill="F8F9FA"/>
        </w:rPr>
        <w:t xml:space="preserve">В границах </w:t>
      </w:r>
      <w:proofErr w:type="spellStart"/>
      <w:r w:rsidRPr="002E593A">
        <w:rPr>
          <w:rFonts w:ascii="Times New Roman" w:hAnsi="Times New Roman" w:cs="Times New Roman"/>
          <w:sz w:val="28"/>
          <w:szCs w:val="28"/>
          <w:shd w:val="clear" w:color="auto" w:fill="F8F9FA"/>
        </w:rPr>
        <w:t>водоохранных</w:t>
      </w:r>
      <w:proofErr w:type="spellEnd"/>
      <w:r w:rsidRPr="002E593A">
        <w:rPr>
          <w:rFonts w:ascii="Times New Roman" w:hAnsi="Times New Roman" w:cs="Times New Roman"/>
          <w:sz w:val="28"/>
          <w:szCs w:val="28"/>
          <w:shd w:val="clear" w:color="auto" w:fill="F8F9FA"/>
        </w:rPr>
        <w:t xml:space="preserve"> зон допускаются проектирование, строительство, реконструкция, ввод в эксплуатацию, эксплуатация хозяйственных и иных объектов при условии оборудования таких объектов сооружениями, обеспечивающими охрану водных объектов от загрязнения, засорения, заиления и истощения вод в соответствии с водным законодательством и законодательством в области охраны окружающей среды. Выбор типа сооружения, обеспечивающего охрану водного объекта от загрязнения, засорения, заиления и истощения вод,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веществ, иных веществ и микроорганизмов.</w:t>
      </w:r>
    </w:p>
    <w:p w:rsidR="00DD7763" w:rsidRDefault="00DD7763" w:rsidP="00DD7763">
      <w:pPr>
        <w:pStyle w:val="a5"/>
        <w:numPr>
          <w:ilvl w:val="0"/>
          <w:numId w:val="5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D7763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>Санитарно-защитная зона для ООО "Тога" (</w:t>
      </w:r>
      <w:proofErr w:type="gramStart"/>
      <w:r w:rsidRPr="00DD7763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>реестровый</w:t>
      </w:r>
      <w:proofErr w:type="gramEnd"/>
      <w:r w:rsidRPr="00DD7763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 xml:space="preserve"> № </w:t>
      </w:r>
      <w:r w:rsidRPr="00DD7763">
        <w:rPr>
          <w:rFonts w:ascii="Times New Roman" w:hAnsi="Times New Roman" w:cs="Times New Roman"/>
          <w:sz w:val="28"/>
          <w:szCs w:val="28"/>
          <w:u w:val="single"/>
          <w:shd w:val="clear" w:color="auto" w:fill="F8F9FA"/>
        </w:rPr>
        <w:t>23:31-6.677)</w:t>
      </w:r>
      <w:r w:rsidRPr="00DD7763">
        <w:rPr>
          <w:rFonts w:ascii="Times New Roman" w:hAnsi="Times New Roman" w:cs="Times New Roman"/>
          <w:sz w:val="28"/>
          <w:szCs w:val="28"/>
          <w:shd w:val="clear" w:color="auto" w:fill="F8F9FA"/>
        </w:rPr>
        <w:t xml:space="preserve">  -</w:t>
      </w:r>
      <w:r w:rsidRPr="00DD776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</w:t>
      </w:r>
      <w:r w:rsidRPr="00DD7763">
        <w:rPr>
          <w:rFonts w:ascii="Times New Roman" w:hAnsi="Times New Roman" w:cs="Times New Roman"/>
          <w:sz w:val="28"/>
          <w:szCs w:val="28"/>
        </w:rPr>
        <w:t xml:space="preserve"> соответствии с п.5. </w:t>
      </w:r>
      <w:proofErr w:type="gramStart"/>
      <w:r w:rsidRPr="00DD7763">
        <w:rPr>
          <w:rFonts w:ascii="Times New Roman" w:hAnsi="Times New Roman" w:cs="Times New Roman"/>
          <w:sz w:val="28"/>
          <w:szCs w:val="28"/>
        </w:rPr>
        <w:t>Правил установления санитарно-защитных зон и использования земельных участков, рас</w:t>
      </w:r>
      <w:r>
        <w:rPr>
          <w:rFonts w:ascii="Times New Roman" w:hAnsi="Times New Roman" w:cs="Times New Roman"/>
          <w:sz w:val="28"/>
          <w:szCs w:val="28"/>
        </w:rPr>
        <w:t>положенных в границах санитарно</w:t>
      </w:r>
      <w:r w:rsidRPr="00DD7763">
        <w:rPr>
          <w:rFonts w:ascii="Times New Roman" w:hAnsi="Times New Roman" w:cs="Times New Roman"/>
          <w:sz w:val="28"/>
          <w:szCs w:val="28"/>
        </w:rPr>
        <w:t>-защитных зон, утвержденных постановлением Правительства Российской Федерации от 03.03.2018 № 222 в границах санитарно-защитной зоны не допускается использования земельных участков в целях: а) размещения жилой застройки, объектов образовательного и медицинского назначения, спортивных сооружений открытого типа, организаций отдыха детей и их оздоровления, зон рекреационного назначения и для ведения садоводства;</w:t>
      </w:r>
      <w:proofErr w:type="gramEnd"/>
      <w:r w:rsidRPr="00DD7763">
        <w:rPr>
          <w:rFonts w:ascii="Times New Roman" w:hAnsi="Times New Roman" w:cs="Times New Roman"/>
          <w:sz w:val="28"/>
          <w:szCs w:val="28"/>
        </w:rPr>
        <w:t xml:space="preserve"> </w:t>
      </w:r>
      <w:r w:rsidR="000B132C">
        <w:rPr>
          <w:rFonts w:ascii="Times New Roman" w:hAnsi="Times New Roman" w:cs="Times New Roman"/>
          <w:sz w:val="28"/>
          <w:szCs w:val="28"/>
        </w:rPr>
        <w:t xml:space="preserve">           </w:t>
      </w:r>
      <w:proofErr w:type="gramStart"/>
      <w:r w:rsidRPr="00DD7763">
        <w:rPr>
          <w:rFonts w:ascii="Times New Roman" w:hAnsi="Times New Roman" w:cs="Times New Roman"/>
          <w:sz w:val="28"/>
          <w:szCs w:val="28"/>
        </w:rPr>
        <w:t xml:space="preserve">б) размещения объектов для производства и хранения лекарственных средств, объектов пищевых отраслей промышленности, оптовых складов продовольственного сырья и пищевой продукции, комплексов водопроводных сооружений для подготовки и хранения питьевой воды, использования земельных участков в целях производства, хранения и </w:t>
      </w:r>
      <w:r w:rsidRPr="00DD7763">
        <w:rPr>
          <w:rFonts w:ascii="Times New Roman" w:hAnsi="Times New Roman" w:cs="Times New Roman"/>
          <w:sz w:val="28"/>
          <w:szCs w:val="28"/>
        </w:rPr>
        <w:lastRenderedPageBreak/>
        <w:t>переработки сельскохозяйственной продукции, предназначенной для дальнейшего использования в качестве пищевой продукции, если химическое, физическое и (или) биологическое воздействие объекта, в отношении которого установлена</w:t>
      </w:r>
      <w:proofErr w:type="gramEnd"/>
      <w:r w:rsidRPr="00DD7763">
        <w:rPr>
          <w:rFonts w:ascii="Times New Roman" w:hAnsi="Times New Roman" w:cs="Times New Roman"/>
          <w:sz w:val="28"/>
          <w:szCs w:val="28"/>
        </w:rPr>
        <w:t xml:space="preserve"> санитарно-защитная зона, приведет к нарушению качества и безопасности таких средств, сырья, воды и продукции в соответствии с установленными к ним требованиями.</w:t>
      </w:r>
    </w:p>
    <w:p w:rsidR="001F395A" w:rsidRPr="001F395A" w:rsidRDefault="001F395A" w:rsidP="001F395A">
      <w:pPr>
        <w:tabs>
          <w:tab w:val="left" w:pos="993"/>
        </w:tabs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sectPr w:rsidR="001F395A" w:rsidRPr="001F395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E027147"/>
    <w:multiLevelType w:val="hybridMultilevel"/>
    <w:tmpl w:val="D676FD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15F65BE"/>
    <w:multiLevelType w:val="hybridMultilevel"/>
    <w:tmpl w:val="6CB0045C"/>
    <w:lvl w:ilvl="0" w:tplc="6822664E">
      <w:start w:val="1"/>
      <w:numFmt w:val="russianLower"/>
      <w:lvlText w:val="%1)"/>
      <w:lvlJc w:val="left"/>
      <w:pPr>
        <w:ind w:left="1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0" w:hanging="360"/>
      </w:pPr>
    </w:lvl>
    <w:lvl w:ilvl="2" w:tplc="0419001B" w:tentative="1">
      <w:start w:val="1"/>
      <w:numFmt w:val="lowerRoman"/>
      <w:lvlText w:val="%3."/>
      <w:lvlJc w:val="right"/>
      <w:pPr>
        <w:ind w:left="2860" w:hanging="180"/>
      </w:pPr>
    </w:lvl>
    <w:lvl w:ilvl="3" w:tplc="0419000F" w:tentative="1">
      <w:start w:val="1"/>
      <w:numFmt w:val="decimal"/>
      <w:lvlText w:val="%4."/>
      <w:lvlJc w:val="left"/>
      <w:pPr>
        <w:ind w:left="3580" w:hanging="360"/>
      </w:pPr>
    </w:lvl>
    <w:lvl w:ilvl="4" w:tplc="04190019" w:tentative="1">
      <w:start w:val="1"/>
      <w:numFmt w:val="lowerLetter"/>
      <w:lvlText w:val="%5."/>
      <w:lvlJc w:val="left"/>
      <w:pPr>
        <w:ind w:left="4300" w:hanging="360"/>
      </w:pPr>
    </w:lvl>
    <w:lvl w:ilvl="5" w:tplc="0419001B" w:tentative="1">
      <w:start w:val="1"/>
      <w:numFmt w:val="lowerRoman"/>
      <w:lvlText w:val="%6."/>
      <w:lvlJc w:val="right"/>
      <w:pPr>
        <w:ind w:left="5020" w:hanging="180"/>
      </w:pPr>
    </w:lvl>
    <w:lvl w:ilvl="6" w:tplc="0419000F" w:tentative="1">
      <w:start w:val="1"/>
      <w:numFmt w:val="decimal"/>
      <w:lvlText w:val="%7."/>
      <w:lvlJc w:val="left"/>
      <w:pPr>
        <w:ind w:left="5740" w:hanging="360"/>
      </w:pPr>
    </w:lvl>
    <w:lvl w:ilvl="7" w:tplc="04190019" w:tentative="1">
      <w:start w:val="1"/>
      <w:numFmt w:val="lowerLetter"/>
      <w:lvlText w:val="%8."/>
      <w:lvlJc w:val="left"/>
      <w:pPr>
        <w:ind w:left="6460" w:hanging="360"/>
      </w:pPr>
    </w:lvl>
    <w:lvl w:ilvl="8" w:tplc="0419001B" w:tentative="1">
      <w:start w:val="1"/>
      <w:numFmt w:val="lowerRoman"/>
      <w:lvlText w:val="%9."/>
      <w:lvlJc w:val="right"/>
      <w:pPr>
        <w:ind w:left="7180" w:hanging="180"/>
      </w:pPr>
    </w:lvl>
  </w:abstractNum>
  <w:abstractNum w:abstractNumId="2">
    <w:nsid w:val="22530767"/>
    <w:multiLevelType w:val="hybridMultilevel"/>
    <w:tmpl w:val="D676FD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0601DF1"/>
    <w:multiLevelType w:val="hybridMultilevel"/>
    <w:tmpl w:val="B4C20224"/>
    <w:lvl w:ilvl="0" w:tplc="250CB9F6">
      <w:start w:val="2"/>
      <w:numFmt w:val="decimal"/>
      <w:lvlText w:val="%1)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4CE49C3"/>
    <w:multiLevelType w:val="hybridMultilevel"/>
    <w:tmpl w:val="0310EC42"/>
    <w:lvl w:ilvl="0" w:tplc="6822664E">
      <w:start w:val="1"/>
      <w:numFmt w:val="russianLower"/>
      <w:lvlText w:val="%1)"/>
      <w:lvlJc w:val="left"/>
      <w:pPr>
        <w:ind w:left="214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5A455482"/>
    <w:multiLevelType w:val="hybridMultilevel"/>
    <w:tmpl w:val="D676FD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34C1A62"/>
    <w:multiLevelType w:val="hybridMultilevel"/>
    <w:tmpl w:val="F0B282EA"/>
    <w:lvl w:ilvl="0" w:tplc="6822664E">
      <w:start w:val="1"/>
      <w:numFmt w:val="russianLower"/>
      <w:lvlText w:val="%1)"/>
      <w:lvlJc w:val="left"/>
      <w:pPr>
        <w:ind w:left="1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0" w:hanging="360"/>
      </w:pPr>
    </w:lvl>
    <w:lvl w:ilvl="2" w:tplc="0419001B" w:tentative="1">
      <w:start w:val="1"/>
      <w:numFmt w:val="lowerRoman"/>
      <w:lvlText w:val="%3."/>
      <w:lvlJc w:val="right"/>
      <w:pPr>
        <w:ind w:left="2860" w:hanging="180"/>
      </w:pPr>
    </w:lvl>
    <w:lvl w:ilvl="3" w:tplc="0419000F" w:tentative="1">
      <w:start w:val="1"/>
      <w:numFmt w:val="decimal"/>
      <w:lvlText w:val="%4."/>
      <w:lvlJc w:val="left"/>
      <w:pPr>
        <w:ind w:left="3580" w:hanging="360"/>
      </w:pPr>
    </w:lvl>
    <w:lvl w:ilvl="4" w:tplc="04190019" w:tentative="1">
      <w:start w:val="1"/>
      <w:numFmt w:val="lowerLetter"/>
      <w:lvlText w:val="%5."/>
      <w:lvlJc w:val="left"/>
      <w:pPr>
        <w:ind w:left="4300" w:hanging="360"/>
      </w:pPr>
    </w:lvl>
    <w:lvl w:ilvl="5" w:tplc="0419001B" w:tentative="1">
      <w:start w:val="1"/>
      <w:numFmt w:val="lowerRoman"/>
      <w:lvlText w:val="%6."/>
      <w:lvlJc w:val="right"/>
      <w:pPr>
        <w:ind w:left="5020" w:hanging="180"/>
      </w:pPr>
    </w:lvl>
    <w:lvl w:ilvl="6" w:tplc="0419000F" w:tentative="1">
      <w:start w:val="1"/>
      <w:numFmt w:val="decimal"/>
      <w:lvlText w:val="%7."/>
      <w:lvlJc w:val="left"/>
      <w:pPr>
        <w:ind w:left="5740" w:hanging="360"/>
      </w:pPr>
    </w:lvl>
    <w:lvl w:ilvl="7" w:tplc="04190019" w:tentative="1">
      <w:start w:val="1"/>
      <w:numFmt w:val="lowerLetter"/>
      <w:lvlText w:val="%8."/>
      <w:lvlJc w:val="left"/>
      <w:pPr>
        <w:ind w:left="6460" w:hanging="360"/>
      </w:pPr>
    </w:lvl>
    <w:lvl w:ilvl="8" w:tplc="0419001B" w:tentative="1">
      <w:start w:val="1"/>
      <w:numFmt w:val="lowerRoman"/>
      <w:lvlText w:val="%9."/>
      <w:lvlJc w:val="right"/>
      <w:pPr>
        <w:ind w:left="7180" w:hanging="180"/>
      </w:pPr>
    </w:lvl>
  </w:abstractNum>
  <w:num w:numId="1">
    <w:abstractNumId w:val="1"/>
  </w:num>
  <w:num w:numId="2">
    <w:abstractNumId w:val="3"/>
  </w:num>
  <w:num w:numId="3">
    <w:abstractNumId w:val="6"/>
  </w:num>
  <w:num w:numId="4">
    <w:abstractNumId w:val="4"/>
  </w:num>
  <w:num w:numId="5">
    <w:abstractNumId w:val="2"/>
  </w:num>
  <w:num w:numId="6">
    <w:abstractNumId w:val="5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54E6D"/>
    <w:rsid w:val="00013067"/>
    <w:rsid w:val="000A6CFE"/>
    <w:rsid w:val="000B132C"/>
    <w:rsid w:val="000C1F14"/>
    <w:rsid w:val="000E7115"/>
    <w:rsid w:val="001026FE"/>
    <w:rsid w:val="0011188D"/>
    <w:rsid w:val="001A2AA5"/>
    <w:rsid w:val="001F395A"/>
    <w:rsid w:val="002057C2"/>
    <w:rsid w:val="002A0F93"/>
    <w:rsid w:val="002E593A"/>
    <w:rsid w:val="002E673E"/>
    <w:rsid w:val="003C2972"/>
    <w:rsid w:val="003D2B52"/>
    <w:rsid w:val="004E6C7E"/>
    <w:rsid w:val="00554E6D"/>
    <w:rsid w:val="006B022F"/>
    <w:rsid w:val="006D2135"/>
    <w:rsid w:val="00734AD4"/>
    <w:rsid w:val="00755EEB"/>
    <w:rsid w:val="0082144B"/>
    <w:rsid w:val="008313E2"/>
    <w:rsid w:val="008A601E"/>
    <w:rsid w:val="0093465A"/>
    <w:rsid w:val="0095335E"/>
    <w:rsid w:val="009A2664"/>
    <w:rsid w:val="009B567B"/>
    <w:rsid w:val="00A87157"/>
    <w:rsid w:val="00A97DDE"/>
    <w:rsid w:val="00AB51B1"/>
    <w:rsid w:val="00AD779E"/>
    <w:rsid w:val="00B61AC1"/>
    <w:rsid w:val="00B800BA"/>
    <w:rsid w:val="00BB6DF1"/>
    <w:rsid w:val="00CD7374"/>
    <w:rsid w:val="00D539F9"/>
    <w:rsid w:val="00D91D19"/>
    <w:rsid w:val="00DA124D"/>
    <w:rsid w:val="00DC05C1"/>
    <w:rsid w:val="00DD7763"/>
    <w:rsid w:val="00EB50EB"/>
    <w:rsid w:val="00EE0D0D"/>
    <w:rsid w:val="00F123DF"/>
    <w:rsid w:val="00F45459"/>
    <w:rsid w:val="00F90367"/>
    <w:rsid w:val="00FE2708"/>
    <w:rsid w:val="00FE30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C1F1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C1F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C1F14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D539F9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C1F1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C1F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C1F14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D539F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15245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6826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0201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5216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6226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2936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6388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166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822</TotalTime>
  <Pages>5</Pages>
  <Words>1323</Words>
  <Characters>7546</Characters>
  <Application>Microsoft Office Word</Application>
  <DocSecurity>0</DocSecurity>
  <Lines>62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33</cp:revision>
  <cp:lastPrinted>2023-10-18T09:02:00Z</cp:lastPrinted>
  <dcterms:created xsi:type="dcterms:W3CDTF">2023-10-12T08:38:00Z</dcterms:created>
  <dcterms:modified xsi:type="dcterms:W3CDTF">2024-01-30T07:09:00Z</dcterms:modified>
</cp:coreProperties>
</file>